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17" w:rsidRPr="008A2960" w:rsidRDefault="007F6E17" w:rsidP="007F6E17">
      <w:pPr>
        <w:spacing w:line="276" w:lineRule="auto"/>
        <w:jc w:val="left"/>
        <w:rPr>
          <w:b/>
          <w:sz w:val="28"/>
          <w:szCs w:val="28"/>
        </w:rPr>
      </w:pPr>
      <w:bookmarkStart w:id="0" w:name="_GoBack"/>
      <w:r w:rsidRPr="008A2960">
        <w:rPr>
          <w:b/>
          <w:sz w:val="28"/>
          <w:szCs w:val="28"/>
        </w:rPr>
        <w:t>CHECKLIST 6 – Controller and Processor contracts</w:t>
      </w:r>
    </w:p>
    <w:bookmarkEnd w:id="0"/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sz w:val="28"/>
          <w:szCs w:val="28"/>
        </w:rPr>
        <w:t>Our contracts include the following compulsory details: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</w:t>
      </w:r>
      <w:proofErr w:type="gramStart"/>
      <w:r w:rsidRPr="000E2E78">
        <w:rPr>
          <w:sz w:val="28"/>
          <w:szCs w:val="28"/>
        </w:rPr>
        <w:t>the</w:t>
      </w:r>
      <w:proofErr w:type="gramEnd"/>
      <w:r w:rsidRPr="000E2E78">
        <w:rPr>
          <w:sz w:val="28"/>
          <w:szCs w:val="28"/>
        </w:rPr>
        <w:t xml:space="preserve"> subject matter and duration of the processing;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</w:t>
      </w:r>
      <w:proofErr w:type="gramStart"/>
      <w:r w:rsidRPr="000E2E78">
        <w:rPr>
          <w:sz w:val="28"/>
          <w:szCs w:val="28"/>
        </w:rPr>
        <w:t>the</w:t>
      </w:r>
      <w:proofErr w:type="gramEnd"/>
      <w:r w:rsidRPr="000E2E78">
        <w:rPr>
          <w:sz w:val="28"/>
          <w:szCs w:val="28"/>
        </w:rPr>
        <w:t xml:space="preserve"> nature and purpose of the processing;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</w:t>
      </w:r>
      <w:proofErr w:type="gramStart"/>
      <w:r w:rsidRPr="000E2E78">
        <w:rPr>
          <w:sz w:val="28"/>
          <w:szCs w:val="28"/>
        </w:rPr>
        <w:t>the</w:t>
      </w:r>
      <w:proofErr w:type="gramEnd"/>
      <w:r w:rsidRPr="000E2E78">
        <w:rPr>
          <w:sz w:val="28"/>
          <w:szCs w:val="28"/>
        </w:rPr>
        <w:t xml:space="preserve"> type of personal data and categories of data subject; and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</w:t>
      </w:r>
      <w:proofErr w:type="gramStart"/>
      <w:r w:rsidRPr="000E2E78">
        <w:rPr>
          <w:sz w:val="28"/>
          <w:szCs w:val="28"/>
        </w:rPr>
        <w:t>the</w:t>
      </w:r>
      <w:proofErr w:type="gramEnd"/>
      <w:r w:rsidRPr="000E2E78">
        <w:rPr>
          <w:sz w:val="28"/>
          <w:szCs w:val="28"/>
        </w:rPr>
        <w:t xml:space="preserve"> obligations and rights of the controller.</w:t>
      </w: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sz w:val="28"/>
          <w:szCs w:val="28"/>
        </w:rPr>
        <w:t>Our contracts include the following compulsory terms: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</w:t>
      </w:r>
      <w:proofErr w:type="gramStart"/>
      <w:r w:rsidRPr="000E2E78">
        <w:rPr>
          <w:sz w:val="28"/>
          <w:szCs w:val="28"/>
        </w:rPr>
        <w:t>the</w:t>
      </w:r>
      <w:proofErr w:type="gramEnd"/>
      <w:r w:rsidRPr="000E2E78">
        <w:rPr>
          <w:sz w:val="28"/>
          <w:szCs w:val="28"/>
        </w:rPr>
        <w:t xml:space="preserve"> processor must only act on the written instructions of the</w:t>
      </w:r>
      <w:r>
        <w:rPr>
          <w:sz w:val="28"/>
          <w:szCs w:val="28"/>
        </w:rPr>
        <w:t xml:space="preserve"> controller (unless required by </w:t>
      </w:r>
      <w:r w:rsidRPr="000E2E78">
        <w:rPr>
          <w:sz w:val="28"/>
          <w:szCs w:val="28"/>
        </w:rPr>
        <w:t>law to act without such instructions);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the processor must ensure that people processing th</w:t>
      </w:r>
      <w:r>
        <w:rPr>
          <w:sz w:val="28"/>
          <w:szCs w:val="28"/>
        </w:rPr>
        <w:t xml:space="preserve">e data are subject to a duty of </w:t>
      </w:r>
      <w:r w:rsidRPr="000E2E78">
        <w:rPr>
          <w:sz w:val="28"/>
          <w:szCs w:val="28"/>
        </w:rPr>
        <w:t>confidence;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the processor must take appropriate measures to ensure the security of processing;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the processor must only engage a sub-processor with the prior consent of the data controller</w:t>
      </w:r>
      <w:r>
        <w:rPr>
          <w:sz w:val="28"/>
          <w:szCs w:val="28"/>
        </w:rPr>
        <w:t xml:space="preserve"> </w:t>
      </w:r>
      <w:r w:rsidRPr="000E2E78">
        <w:rPr>
          <w:sz w:val="28"/>
          <w:szCs w:val="28"/>
        </w:rPr>
        <w:t>and a written contract;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the processor must assist the data controller in providing s</w:t>
      </w:r>
      <w:r>
        <w:rPr>
          <w:sz w:val="28"/>
          <w:szCs w:val="28"/>
        </w:rPr>
        <w:t xml:space="preserve">ubject access and allowing data </w:t>
      </w:r>
      <w:r w:rsidRPr="000E2E78">
        <w:rPr>
          <w:sz w:val="28"/>
          <w:szCs w:val="28"/>
        </w:rPr>
        <w:t xml:space="preserve">subjects to exercise their rights under the </w:t>
      </w:r>
      <w:proofErr w:type="spellStart"/>
      <w:r w:rsidRPr="000E2E78">
        <w:rPr>
          <w:sz w:val="28"/>
          <w:szCs w:val="28"/>
        </w:rPr>
        <w:t>GDPR</w:t>
      </w:r>
      <w:proofErr w:type="spellEnd"/>
      <w:r w:rsidRPr="000E2E78">
        <w:rPr>
          <w:sz w:val="28"/>
          <w:szCs w:val="28"/>
        </w:rPr>
        <w:t>;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the processor must assist the data controller in meeting its </w:t>
      </w:r>
      <w:proofErr w:type="spellStart"/>
      <w:r w:rsidRPr="000E2E78">
        <w:rPr>
          <w:sz w:val="28"/>
          <w:szCs w:val="28"/>
        </w:rPr>
        <w:t>GDPR</w:t>
      </w:r>
      <w:proofErr w:type="spellEnd"/>
      <w:r>
        <w:rPr>
          <w:sz w:val="28"/>
          <w:szCs w:val="28"/>
        </w:rPr>
        <w:t xml:space="preserve"> obligations in relation to the </w:t>
      </w:r>
      <w:r w:rsidRPr="000E2E78">
        <w:rPr>
          <w:sz w:val="28"/>
          <w:szCs w:val="28"/>
        </w:rPr>
        <w:t>security of processing, the notification of personal data brea</w:t>
      </w:r>
      <w:r>
        <w:rPr>
          <w:sz w:val="28"/>
          <w:szCs w:val="28"/>
        </w:rPr>
        <w:t xml:space="preserve">ches and data protection impact </w:t>
      </w:r>
      <w:r w:rsidRPr="000E2E78">
        <w:rPr>
          <w:sz w:val="28"/>
          <w:szCs w:val="28"/>
        </w:rPr>
        <w:t>assessments;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</w:t>
      </w:r>
      <w:proofErr w:type="gramStart"/>
      <w:r w:rsidRPr="000E2E78">
        <w:rPr>
          <w:sz w:val="28"/>
          <w:szCs w:val="28"/>
        </w:rPr>
        <w:t>the</w:t>
      </w:r>
      <w:proofErr w:type="gramEnd"/>
      <w:r w:rsidRPr="000E2E78">
        <w:rPr>
          <w:sz w:val="28"/>
          <w:szCs w:val="28"/>
        </w:rPr>
        <w:t xml:space="preserve"> processor must delete or return all personal data to the con</w:t>
      </w:r>
      <w:r>
        <w:rPr>
          <w:sz w:val="28"/>
          <w:szCs w:val="28"/>
        </w:rPr>
        <w:t xml:space="preserve">troller as requested at the end </w:t>
      </w:r>
      <w:r w:rsidRPr="000E2E78">
        <w:rPr>
          <w:sz w:val="28"/>
          <w:szCs w:val="28"/>
        </w:rPr>
        <w:t>of the contract; and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lastRenderedPageBreak/>
        <w:t>☐</w:t>
      </w:r>
      <w:r w:rsidRPr="000E2E78">
        <w:rPr>
          <w:sz w:val="28"/>
          <w:szCs w:val="28"/>
        </w:rPr>
        <w:t xml:space="preserve"> the processor must submit to audits and </w:t>
      </w:r>
      <w:proofErr w:type="gramStart"/>
      <w:r w:rsidRPr="000E2E78">
        <w:rPr>
          <w:sz w:val="28"/>
          <w:szCs w:val="28"/>
        </w:rPr>
        <w:t>inspections,</w:t>
      </w:r>
      <w:proofErr w:type="gramEnd"/>
      <w:r w:rsidRPr="000E2E78">
        <w:rPr>
          <w:sz w:val="28"/>
          <w:szCs w:val="28"/>
        </w:rPr>
        <w:t xml:space="preserve"> provi</w:t>
      </w:r>
      <w:r>
        <w:rPr>
          <w:sz w:val="28"/>
          <w:szCs w:val="28"/>
        </w:rPr>
        <w:t xml:space="preserve">de the controller with whatever </w:t>
      </w:r>
      <w:r w:rsidRPr="000E2E78">
        <w:rPr>
          <w:sz w:val="28"/>
          <w:szCs w:val="28"/>
        </w:rPr>
        <w:t>information it needs to ensure that they are both meeting their Article 28 obligations, and tel</w:t>
      </w:r>
      <w:r>
        <w:rPr>
          <w:sz w:val="28"/>
          <w:szCs w:val="28"/>
        </w:rPr>
        <w:t xml:space="preserve">l the </w:t>
      </w:r>
      <w:r w:rsidRPr="000E2E78">
        <w:rPr>
          <w:sz w:val="28"/>
          <w:szCs w:val="28"/>
        </w:rPr>
        <w:t>controller immediately if it is asked to do something infringing th</w:t>
      </w: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GDPR</w:t>
      </w:r>
      <w:proofErr w:type="spellEnd"/>
      <w:r>
        <w:rPr>
          <w:sz w:val="28"/>
          <w:szCs w:val="28"/>
        </w:rPr>
        <w:t xml:space="preserve"> or other data protection </w:t>
      </w:r>
      <w:r w:rsidRPr="000E2E78">
        <w:rPr>
          <w:sz w:val="28"/>
          <w:szCs w:val="28"/>
        </w:rPr>
        <w:t>law of the EU or a member state.</w:t>
      </w: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As a matter of good practice, our contracts: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</w:t>
      </w:r>
      <w:proofErr w:type="gramStart"/>
      <w:r w:rsidRPr="000E2E78">
        <w:rPr>
          <w:sz w:val="28"/>
          <w:szCs w:val="28"/>
        </w:rPr>
        <w:t>state</w:t>
      </w:r>
      <w:proofErr w:type="gramEnd"/>
      <w:r w:rsidRPr="000E2E78">
        <w:rPr>
          <w:sz w:val="28"/>
          <w:szCs w:val="28"/>
        </w:rPr>
        <w:t xml:space="preserve"> that nothing within the contract relieves the processor of </w:t>
      </w:r>
      <w:r>
        <w:rPr>
          <w:sz w:val="28"/>
          <w:szCs w:val="28"/>
        </w:rPr>
        <w:t xml:space="preserve">its own direct responsibilities </w:t>
      </w:r>
      <w:r w:rsidRPr="000E2E78">
        <w:rPr>
          <w:sz w:val="28"/>
          <w:szCs w:val="28"/>
        </w:rPr>
        <w:t xml:space="preserve">and liabilities under the </w:t>
      </w:r>
      <w:proofErr w:type="spellStart"/>
      <w:r w:rsidRPr="000E2E78">
        <w:rPr>
          <w:sz w:val="28"/>
          <w:szCs w:val="28"/>
        </w:rPr>
        <w:t>GDPR</w:t>
      </w:r>
      <w:proofErr w:type="spellEnd"/>
      <w:r w:rsidRPr="000E2E78">
        <w:rPr>
          <w:sz w:val="28"/>
          <w:szCs w:val="28"/>
        </w:rPr>
        <w:t>; and</w:t>
      </w:r>
    </w:p>
    <w:p w:rsidR="007F6E17" w:rsidRPr="000E2E78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0E2E78">
        <w:rPr>
          <w:rFonts w:ascii="MS Gothic" w:eastAsia="MS Gothic" w:hAnsi="MS Gothic" w:cs="MS Gothic" w:hint="eastAsia"/>
          <w:sz w:val="28"/>
          <w:szCs w:val="28"/>
        </w:rPr>
        <w:t>☐</w:t>
      </w:r>
      <w:r w:rsidRPr="000E2E78">
        <w:rPr>
          <w:sz w:val="28"/>
          <w:szCs w:val="28"/>
        </w:rPr>
        <w:t xml:space="preserve"> reflect any indemnity that has been agreed.</w:t>
      </w: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The Processor must:</w:t>
      </w: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8A2960">
        <w:rPr>
          <w:rFonts w:ascii="MS Gothic" w:eastAsia="MS Gothic" w:hAnsi="MS Gothic" w:cs="MS Gothic" w:hint="eastAsia"/>
          <w:sz w:val="28"/>
          <w:szCs w:val="28"/>
        </w:rPr>
        <w:t>☐</w:t>
      </w:r>
      <w:r w:rsidRPr="008A2960">
        <w:rPr>
          <w:sz w:val="28"/>
          <w:szCs w:val="28"/>
        </w:rPr>
        <w:t xml:space="preserve"> only act on the written instructions of the controller (Article 29);</w:t>
      </w:r>
    </w:p>
    <w:p w:rsidR="007F6E17" w:rsidRPr="008A2960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8A2960">
        <w:rPr>
          <w:rFonts w:ascii="MS Gothic" w:eastAsia="MS Gothic" w:hAnsi="MS Gothic" w:cs="MS Gothic" w:hint="eastAsia"/>
          <w:sz w:val="28"/>
          <w:szCs w:val="28"/>
        </w:rPr>
        <w:t>☐</w:t>
      </w:r>
      <w:r w:rsidRPr="008A2960">
        <w:rPr>
          <w:sz w:val="28"/>
          <w:szCs w:val="28"/>
        </w:rPr>
        <w:t xml:space="preserve"> not use a sub-processor without the prior written authorisation of the controller (Article 28.2);</w:t>
      </w:r>
    </w:p>
    <w:p w:rsidR="007F6E17" w:rsidRPr="008A2960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8A2960">
        <w:rPr>
          <w:rFonts w:ascii="MS Gothic" w:eastAsia="MS Gothic" w:hAnsi="MS Gothic" w:cs="MS Gothic" w:hint="eastAsia"/>
          <w:sz w:val="28"/>
          <w:szCs w:val="28"/>
        </w:rPr>
        <w:t>☐</w:t>
      </w:r>
      <w:r w:rsidRPr="008A2960">
        <w:rPr>
          <w:sz w:val="28"/>
          <w:szCs w:val="28"/>
        </w:rPr>
        <w:t xml:space="preserve"> co-operate with supervisory authorities (such as the </w:t>
      </w:r>
      <w:proofErr w:type="spellStart"/>
      <w:r w:rsidRPr="008A2960">
        <w:rPr>
          <w:sz w:val="28"/>
          <w:szCs w:val="28"/>
        </w:rPr>
        <w:t>ICO</w:t>
      </w:r>
      <w:proofErr w:type="spellEnd"/>
      <w:r w:rsidRPr="008A2960">
        <w:rPr>
          <w:sz w:val="28"/>
          <w:szCs w:val="28"/>
        </w:rPr>
        <w:t>) in accordance with Article 31;</w:t>
      </w:r>
    </w:p>
    <w:p w:rsidR="007F6E17" w:rsidRPr="008A2960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8A2960">
        <w:rPr>
          <w:rFonts w:ascii="MS Gothic" w:eastAsia="MS Gothic" w:hAnsi="MS Gothic" w:cs="MS Gothic" w:hint="eastAsia"/>
          <w:sz w:val="28"/>
          <w:szCs w:val="28"/>
        </w:rPr>
        <w:t>☐</w:t>
      </w:r>
      <w:r w:rsidRPr="008A2960">
        <w:rPr>
          <w:sz w:val="28"/>
          <w:szCs w:val="28"/>
        </w:rPr>
        <w:t xml:space="preserve"> ensure the security of its processing in accordance with Article 32;</w:t>
      </w:r>
    </w:p>
    <w:p w:rsidR="007F6E17" w:rsidRPr="008A2960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8A2960">
        <w:rPr>
          <w:rFonts w:ascii="MS Gothic" w:eastAsia="MS Gothic" w:hAnsi="MS Gothic" w:cs="MS Gothic" w:hint="eastAsia"/>
          <w:sz w:val="28"/>
          <w:szCs w:val="28"/>
        </w:rPr>
        <w:t>☐</w:t>
      </w:r>
      <w:r w:rsidRPr="008A2960">
        <w:rPr>
          <w:sz w:val="28"/>
          <w:szCs w:val="28"/>
        </w:rPr>
        <w:t xml:space="preserve"> keep records of its processing activities in accordance with Article 30.2;</w:t>
      </w:r>
    </w:p>
    <w:p w:rsidR="007F6E17" w:rsidRPr="008A2960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8A2960">
        <w:rPr>
          <w:rFonts w:ascii="MS Gothic" w:eastAsia="MS Gothic" w:hAnsi="MS Gothic" w:cs="MS Gothic" w:hint="eastAsia"/>
          <w:sz w:val="28"/>
          <w:szCs w:val="28"/>
        </w:rPr>
        <w:t>☐</w:t>
      </w:r>
      <w:r w:rsidRPr="008A2960">
        <w:rPr>
          <w:sz w:val="28"/>
          <w:szCs w:val="28"/>
        </w:rPr>
        <w:t xml:space="preserve"> notify any personal data breaches to the controller in accordance with Article 33;</w:t>
      </w:r>
    </w:p>
    <w:p w:rsidR="007F6E17" w:rsidRPr="008A2960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8A2960">
        <w:rPr>
          <w:rFonts w:ascii="MS Gothic" w:eastAsia="MS Gothic" w:hAnsi="MS Gothic" w:cs="MS Gothic" w:hint="eastAsia"/>
          <w:sz w:val="28"/>
          <w:szCs w:val="28"/>
        </w:rPr>
        <w:t>☐</w:t>
      </w:r>
      <w:r w:rsidRPr="008A2960">
        <w:rPr>
          <w:sz w:val="28"/>
          <w:szCs w:val="28"/>
        </w:rPr>
        <w:t xml:space="preserve"> employ a data protection officer if required in accordance with Article 37; and</w:t>
      </w:r>
    </w:p>
    <w:p w:rsidR="007F6E17" w:rsidRPr="008A2960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8A2960">
        <w:rPr>
          <w:rFonts w:ascii="MS Gothic" w:eastAsia="MS Gothic" w:hAnsi="MS Gothic" w:cs="MS Gothic" w:hint="eastAsia"/>
          <w:sz w:val="28"/>
          <w:szCs w:val="28"/>
        </w:rPr>
        <w:t>☐</w:t>
      </w:r>
      <w:r w:rsidRPr="008A2960">
        <w:rPr>
          <w:sz w:val="28"/>
          <w:szCs w:val="28"/>
        </w:rPr>
        <w:t xml:space="preserve"> appoint (in writing) a representative within the European Union</w:t>
      </w:r>
      <w:r>
        <w:rPr>
          <w:sz w:val="28"/>
          <w:szCs w:val="28"/>
        </w:rPr>
        <w:t xml:space="preserve"> if required in accordance with </w:t>
      </w:r>
      <w:r w:rsidRPr="008A2960">
        <w:rPr>
          <w:sz w:val="28"/>
          <w:szCs w:val="28"/>
        </w:rPr>
        <w:t>Article 27.</w:t>
      </w: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A Processor should also be aware that:</w:t>
      </w:r>
    </w:p>
    <w:p w:rsidR="007F6E17" w:rsidRPr="008A2960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Pr="008A2960" w:rsidRDefault="007F6E17" w:rsidP="007F6E17">
      <w:pPr>
        <w:spacing w:line="276" w:lineRule="auto"/>
        <w:jc w:val="left"/>
        <w:rPr>
          <w:sz w:val="28"/>
          <w:szCs w:val="28"/>
        </w:rPr>
      </w:pPr>
      <w:r w:rsidRPr="008A2960">
        <w:rPr>
          <w:rFonts w:ascii="MS Gothic" w:eastAsia="MS Gothic" w:hAnsi="MS Gothic" w:cs="MS Gothic" w:hint="eastAsia"/>
          <w:sz w:val="28"/>
          <w:szCs w:val="28"/>
        </w:rPr>
        <w:t>☐</w:t>
      </w:r>
      <w:r w:rsidRPr="008A2960">
        <w:rPr>
          <w:sz w:val="28"/>
          <w:szCs w:val="28"/>
        </w:rPr>
        <w:t xml:space="preserve"> </w:t>
      </w:r>
      <w:proofErr w:type="gramStart"/>
      <w:r w:rsidRPr="008A2960">
        <w:rPr>
          <w:sz w:val="28"/>
          <w:szCs w:val="28"/>
        </w:rPr>
        <w:t>it</w:t>
      </w:r>
      <w:proofErr w:type="gramEnd"/>
      <w:r w:rsidRPr="008A2960">
        <w:rPr>
          <w:sz w:val="28"/>
          <w:szCs w:val="28"/>
        </w:rPr>
        <w:t xml:space="preserve"> may be subject to investigative and corrective powers of s</w:t>
      </w:r>
      <w:r>
        <w:rPr>
          <w:sz w:val="28"/>
          <w:szCs w:val="28"/>
        </w:rPr>
        <w:t xml:space="preserve">upervisory authorities (such as </w:t>
      </w:r>
      <w:r w:rsidRPr="008A2960">
        <w:rPr>
          <w:sz w:val="28"/>
          <w:szCs w:val="28"/>
        </w:rPr>
        <w:t xml:space="preserve">the </w:t>
      </w:r>
      <w:proofErr w:type="spellStart"/>
      <w:r w:rsidRPr="008A2960">
        <w:rPr>
          <w:sz w:val="28"/>
          <w:szCs w:val="28"/>
        </w:rPr>
        <w:t>ICO</w:t>
      </w:r>
      <w:proofErr w:type="spellEnd"/>
      <w:r w:rsidRPr="008A2960">
        <w:rPr>
          <w:sz w:val="28"/>
          <w:szCs w:val="28"/>
        </w:rPr>
        <w:t xml:space="preserve">) under Article 58 of the </w:t>
      </w:r>
      <w:proofErr w:type="spellStart"/>
      <w:r w:rsidRPr="008A2960">
        <w:rPr>
          <w:sz w:val="28"/>
          <w:szCs w:val="28"/>
        </w:rPr>
        <w:t>GDPR</w:t>
      </w:r>
      <w:proofErr w:type="spellEnd"/>
      <w:r w:rsidRPr="008A2960">
        <w:rPr>
          <w:sz w:val="28"/>
          <w:szCs w:val="28"/>
        </w:rPr>
        <w:t>;</w:t>
      </w: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8A2960">
        <w:rPr>
          <w:rFonts w:ascii="MS Gothic" w:eastAsia="MS Gothic" w:hAnsi="MS Gothic" w:cs="MS Gothic" w:hint="eastAsia"/>
          <w:sz w:val="28"/>
          <w:szCs w:val="28"/>
        </w:rPr>
        <w:lastRenderedPageBreak/>
        <w:t>☐</w:t>
      </w:r>
      <w:r w:rsidRPr="008A2960">
        <w:rPr>
          <w:sz w:val="28"/>
          <w:szCs w:val="28"/>
        </w:rPr>
        <w:t xml:space="preserve"> </w:t>
      </w:r>
      <w:proofErr w:type="gramStart"/>
      <w:r w:rsidRPr="008A2960">
        <w:rPr>
          <w:sz w:val="28"/>
          <w:szCs w:val="28"/>
        </w:rPr>
        <w:t>if</w:t>
      </w:r>
      <w:proofErr w:type="gramEnd"/>
      <w:r w:rsidRPr="008A2960">
        <w:rPr>
          <w:sz w:val="28"/>
          <w:szCs w:val="28"/>
        </w:rPr>
        <w:t xml:space="preserve"> it fails to meet its obligations, it may be subject to an administ</w:t>
      </w:r>
      <w:r>
        <w:rPr>
          <w:sz w:val="28"/>
          <w:szCs w:val="28"/>
        </w:rPr>
        <w:t xml:space="preserve">rative fine under Article 83 of </w:t>
      </w:r>
      <w:r w:rsidRPr="008A2960">
        <w:rPr>
          <w:sz w:val="28"/>
          <w:szCs w:val="28"/>
        </w:rPr>
        <w:t xml:space="preserve">the </w:t>
      </w:r>
      <w:proofErr w:type="spellStart"/>
      <w:r w:rsidRPr="008A2960">
        <w:rPr>
          <w:sz w:val="28"/>
          <w:szCs w:val="28"/>
        </w:rPr>
        <w:t>GDPR</w:t>
      </w:r>
      <w:proofErr w:type="spellEnd"/>
      <w:r w:rsidRPr="008A2960">
        <w:rPr>
          <w:sz w:val="28"/>
          <w:szCs w:val="28"/>
        </w:rPr>
        <w:t>;</w:t>
      </w:r>
    </w:p>
    <w:p w:rsidR="007F6E17" w:rsidRPr="008A2960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7F6E17" w:rsidRDefault="007F6E17" w:rsidP="007F6E17">
      <w:pPr>
        <w:spacing w:line="276" w:lineRule="auto"/>
        <w:jc w:val="left"/>
        <w:rPr>
          <w:sz w:val="28"/>
          <w:szCs w:val="28"/>
        </w:rPr>
      </w:pPr>
      <w:r w:rsidRPr="008A2960">
        <w:rPr>
          <w:rFonts w:ascii="MS Gothic" w:eastAsia="MS Gothic" w:hAnsi="MS Gothic" w:cs="MS Gothic" w:hint="eastAsia"/>
          <w:sz w:val="28"/>
          <w:szCs w:val="28"/>
        </w:rPr>
        <w:t>☐</w:t>
      </w:r>
      <w:r w:rsidRPr="008A2960">
        <w:rPr>
          <w:sz w:val="28"/>
          <w:szCs w:val="28"/>
        </w:rPr>
        <w:t xml:space="preserve"> </w:t>
      </w:r>
      <w:proofErr w:type="gramStart"/>
      <w:r w:rsidRPr="008A2960">
        <w:rPr>
          <w:sz w:val="28"/>
          <w:szCs w:val="28"/>
        </w:rPr>
        <w:t>if</w:t>
      </w:r>
      <w:proofErr w:type="gramEnd"/>
      <w:r w:rsidRPr="008A2960">
        <w:rPr>
          <w:sz w:val="28"/>
          <w:szCs w:val="28"/>
        </w:rPr>
        <w:t xml:space="preserve"> it fails to meet its </w:t>
      </w:r>
      <w:proofErr w:type="spellStart"/>
      <w:r w:rsidRPr="008A2960">
        <w:rPr>
          <w:sz w:val="28"/>
          <w:szCs w:val="28"/>
        </w:rPr>
        <w:t>GDPR</w:t>
      </w:r>
      <w:proofErr w:type="spellEnd"/>
      <w:r w:rsidRPr="008A2960">
        <w:rPr>
          <w:sz w:val="28"/>
          <w:szCs w:val="28"/>
        </w:rPr>
        <w:t xml:space="preserve"> obligations it may be subject to a </w:t>
      </w:r>
      <w:r>
        <w:rPr>
          <w:sz w:val="28"/>
          <w:szCs w:val="28"/>
        </w:rPr>
        <w:t xml:space="preserve">penalty under Article 84 of the </w:t>
      </w:r>
      <w:proofErr w:type="spellStart"/>
      <w:r w:rsidRPr="008A2960">
        <w:rPr>
          <w:sz w:val="28"/>
          <w:szCs w:val="28"/>
        </w:rPr>
        <w:t>GDPR</w:t>
      </w:r>
      <w:proofErr w:type="spellEnd"/>
      <w:r w:rsidRPr="008A2960">
        <w:rPr>
          <w:sz w:val="28"/>
          <w:szCs w:val="28"/>
        </w:rPr>
        <w:t>; and</w:t>
      </w:r>
    </w:p>
    <w:p w:rsidR="007F6E17" w:rsidRPr="008A2960" w:rsidRDefault="007F6E17" w:rsidP="007F6E17">
      <w:pPr>
        <w:spacing w:line="276" w:lineRule="auto"/>
        <w:jc w:val="left"/>
        <w:rPr>
          <w:sz w:val="28"/>
          <w:szCs w:val="28"/>
        </w:rPr>
      </w:pPr>
    </w:p>
    <w:p w:rsidR="003576F6" w:rsidRDefault="007F6E17" w:rsidP="007F6E17">
      <w:pPr>
        <w:jc w:val="left"/>
      </w:pPr>
      <w:r w:rsidRPr="008A2960">
        <w:rPr>
          <w:rFonts w:ascii="MS Gothic" w:eastAsia="MS Gothic" w:hAnsi="MS Gothic" w:cs="MS Gothic" w:hint="eastAsia"/>
          <w:sz w:val="28"/>
          <w:szCs w:val="28"/>
        </w:rPr>
        <w:t>☐</w:t>
      </w:r>
      <w:r w:rsidRPr="008A2960">
        <w:rPr>
          <w:sz w:val="28"/>
          <w:szCs w:val="28"/>
        </w:rPr>
        <w:t xml:space="preserve"> </w:t>
      </w:r>
      <w:proofErr w:type="gramStart"/>
      <w:r w:rsidRPr="008A2960">
        <w:rPr>
          <w:sz w:val="28"/>
          <w:szCs w:val="28"/>
        </w:rPr>
        <w:t>if</w:t>
      </w:r>
      <w:proofErr w:type="gramEnd"/>
      <w:r w:rsidRPr="008A2960">
        <w:rPr>
          <w:sz w:val="28"/>
          <w:szCs w:val="28"/>
        </w:rPr>
        <w:t xml:space="preserve"> it fails to meet its </w:t>
      </w:r>
      <w:proofErr w:type="spellStart"/>
      <w:r w:rsidRPr="008A2960">
        <w:rPr>
          <w:sz w:val="28"/>
          <w:szCs w:val="28"/>
        </w:rPr>
        <w:t>GDPR</w:t>
      </w:r>
      <w:proofErr w:type="spellEnd"/>
      <w:r w:rsidRPr="008A2960">
        <w:rPr>
          <w:sz w:val="28"/>
          <w:szCs w:val="28"/>
        </w:rPr>
        <w:t xml:space="preserve"> obligations it may have to pay compe</w:t>
      </w:r>
      <w:r>
        <w:rPr>
          <w:sz w:val="28"/>
          <w:szCs w:val="28"/>
        </w:rPr>
        <w:t xml:space="preserve">nsation under Article 82 of the </w:t>
      </w:r>
      <w:proofErr w:type="spellStart"/>
      <w:r w:rsidRPr="008A2960">
        <w:rPr>
          <w:sz w:val="28"/>
          <w:szCs w:val="28"/>
        </w:rPr>
        <w:t>GDPR</w:t>
      </w:r>
      <w:proofErr w:type="spellEnd"/>
      <w:r w:rsidRPr="008A2960">
        <w:rPr>
          <w:sz w:val="28"/>
          <w:szCs w:val="28"/>
        </w:rPr>
        <w:t>.</w:t>
      </w:r>
    </w:p>
    <w:sectPr w:rsidR="003576F6" w:rsidSect="007F6E17">
      <w:pgSz w:w="11906" w:h="16838"/>
      <w:pgMar w:top="1022" w:right="1138" w:bottom="1022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17"/>
    <w:rsid w:val="003576F6"/>
    <w:rsid w:val="007F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2018-02-25T14:50:00Z</dcterms:created>
  <dcterms:modified xsi:type="dcterms:W3CDTF">2018-02-25T14:51:00Z</dcterms:modified>
</cp:coreProperties>
</file>