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E7E" w:rsidRPr="00A5698F" w:rsidRDefault="00997E7E" w:rsidP="00997E7E">
      <w:pPr>
        <w:spacing w:line="276" w:lineRule="auto"/>
        <w:jc w:val="left"/>
        <w:rPr>
          <w:b/>
          <w:sz w:val="28"/>
          <w:szCs w:val="28"/>
        </w:rPr>
      </w:pPr>
      <w:bookmarkStart w:id="0" w:name="_GoBack"/>
      <w:r w:rsidRPr="00A5698F">
        <w:rPr>
          <w:b/>
          <w:sz w:val="28"/>
          <w:szCs w:val="28"/>
        </w:rPr>
        <w:t>CHECKLIST 2 – Questions to ask when deciding if processing is appropriate</w:t>
      </w:r>
    </w:p>
    <w:bookmarkEnd w:id="0"/>
    <w:p w:rsidR="00997E7E" w:rsidRDefault="00997E7E" w:rsidP="00997E7E">
      <w:pPr>
        <w:spacing w:line="276" w:lineRule="auto"/>
        <w:jc w:val="left"/>
        <w:rPr>
          <w:sz w:val="28"/>
          <w:szCs w:val="28"/>
        </w:rPr>
      </w:pPr>
    </w:p>
    <w:p w:rsidR="00997E7E" w:rsidRDefault="00997E7E" w:rsidP="00997E7E">
      <w:pPr>
        <w:spacing w:line="276" w:lineRule="auto"/>
        <w:jc w:val="left"/>
        <w:rPr>
          <w:sz w:val="28"/>
          <w:szCs w:val="28"/>
        </w:rPr>
      </w:pPr>
      <w:r w:rsidRPr="004F4131">
        <w:rPr>
          <w:sz w:val="28"/>
          <w:szCs w:val="28"/>
        </w:rPr>
        <w:t xml:space="preserve">If you are processing for purposes other than legal obligation, contract, </w:t>
      </w:r>
      <w:r>
        <w:rPr>
          <w:sz w:val="28"/>
          <w:szCs w:val="28"/>
        </w:rPr>
        <w:t xml:space="preserve">vital interests or public task, </w:t>
      </w:r>
      <w:r w:rsidRPr="004F4131">
        <w:rPr>
          <w:sz w:val="28"/>
          <w:szCs w:val="28"/>
        </w:rPr>
        <w:t xml:space="preserve">then the appropriate lawful basis may not be so clear cut. In many cases </w:t>
      </w:r>
      <w:r>
        <w:rPr>
          <w:sz w:val="28"/>
          <w:szCs w:val="28"/>
        </w:rPr>
        <w:t xml:space="preserve">you are likely to have a choice </w:t>
      </w:r>
      <w:r w:rsidRPr="004F4131">
        <w:rPr>
          <w:sz w:val="28"/>
          <w:szCs w:val="28"/>
        </w:rPr>
        <w:t>between using legitimate interests or consent. You need to give some thought to the</w:t>
      </w:r>
      <w:r>
        <w:rPr>
          <w:sz w:val="28"/>
          <w:szCs w:val="28"/>
        </w:rPr>
        <w:t xml:space="preserve"> wider context, </w:t>
      </w:r>
      <w:r w:rsidRPr="004F4131">
        <w:rPr>
          <w:sz w:val="28"/>
          <w:szCs w:val="28"/>
        </w:rPr>
        <w:t>including:</w:t>
      </w:r>
    </w:p>
    <w:p w:rsidR="00997E7E" w:rsidRPr="004F4131" w:rsidRDefault="00997E7E" w:rsidP="00997E7E">
      <w:pPr>
        <w:spacing w:line="276" w:lineRule="auto"/>
        <w:jc w:val="left"/>
        <w:rPr>
          <w:sz w:val="28"/>
          <w:szCs w:val="28"/>
        </w:rPr>
      </w:pPr>
    </w:p>
    <w:p w:rsidR="00997E7E" w:rsidRPr="004F4131" w:rsidRDefault="00997E7E" w:rsidP="00997E7E">
      <w:pPr>
        <w:pStyle w:val="ListParagraph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4F4131">
        <w:rPr>
          <w:sz w:val="28"/>
          <w:szCs w:val="28"/>
        </w:rPr>
        <w:t>Who does the processing benefit?</w:t>
      </w:r>
    </w:p>
    <w:p w:rsidR="00997E7E" w:rsidRPr="004F4131" w:rsidRDefault="00997E7E" w:rsidP="00997E7E">
      <w:pPr>
        <w:pStyle w:val="ListParagraph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4F4131">
        <w:rPr>
          <w:sz w:val="28"/>
          <w:szCs w:val="28"/>
        </w:rPr>
        <w:t>Would individuals expect this processing to take place?</w:t>
      </w:r>
    </w:p>
    <w:p w:rsidR="00997E7E" w:rsidRPr="004F4131" w:rsidRDefault="00997E7E" w:rsidP="00997E7E">
      <w:pPr>
        <w:pStyle w:val="ListParagraph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4F4131">
        <w:rPr>
          <w:sz w:val="28"/>
          <w:szCs w:val="28"/>
        </w:rPr>
        <w:t>What is your relationship with the individual?</w:t>
      </w:r>
    </w:p>
    <w:p w:rsidR="00997E7E" w:rsidRPr="004F4131" w:rsidRDefault="00997E7E" w:rsidP="00997E7E">
      <w:pPr>
        <w:pStyle w:val="ListParagraph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4F4131">
        <w:rPr>
          <w:sz w:val="28"/>
          <w:szCs w:val="28"/>
        </w:rPr>
        <w:t>Are you in a position of power over them?</w:t>
      </w:r>
    </w:p>
    <w:p w:rsidR="00997E7E" w:rsidRPr="004F4131" w:rsidRDefault="00997E7E" w:rsidP="00997E7E">
      <w:pPr>
        <w:pStyle w:val="ListParagraph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4F4131">
        <w:rPr>
          <w:sz w:val="28"/>
          <w:szCs w:val="28"/>
        </w:rPr>
        <w:t>What is the impact of the processing on the individual?</w:t>
      </w:r>
    </w:p>
    <w:p w:rsidR="00997E7E" w:rsidRPr="004F4131" w:rsidRDefault="00997E7E" w:rsidP="00997E7E">
      <w:pPr>
        <w:pStyle w:val="ListParagraph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4F4131">
        <w:rPr>
          <w:sz w:val="28"/>
          <w:szCs w:val="28"/>
        </w:rPr>
        <w:t>Are they vulnerable?</w:t>
      </w:r>
    </w:p>
    <w:p w:rsidR="00997E7E" w:rsidRPr="004F4131" w:rsidRDefault="00997E7E" w:rsidP="00997E7E">
      <w:pPr>
        <w:pStyle w:val="ListParagraph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4F4131">
        <w:rPr>
          <w:sz w:val="28"/>
          <w:szCs w:val="28"/>
        </w:rPr>
        <w:t>Are some of the individuals concerned likely to object?</w:t>
      </w:r>
    </w:p>
    <w:p w:rsidR="00997E7E" w:rsidRPr="004F4131" w:rsidRDefault="00997E7E" w:rsidP="00997E7E">
      <w:pPr>
        <w:pStyle w:val="ListParagraph"/>
        <w:numPr>
          <w:ilvl w:val="0"/>
          <w:numId w:val="1"/>
        </w:numPr>
        <w:spacing w:line="276" w:lineRule="auto"/>
        <w:jc w:val="left"/>
        <w:rPr>
          <w:sz w:val="28"/>
          <w:szCs w:val="28"/>
        </w:rPr>
      </w:pPr>
      <w:r w:rsidRPr="004F4131">
        <w:rPr>
          <w:sz w:val="28"/>
          <w:szCs w:val="28"/>
        </w:rPr>
        <w:t>Are you able to stop the processing at any time on request?</w:t>
      </w:r>
    </w:p>
    <w:p w:rsidR="00997E7E" w:rsidRDefault="00997E7E" w:rsidP="00997E7E">
      <w:pPr>
        <w:spacing w:line="276" w:lineRule="auto"/>
        <w:jc w:val="left"/>
        <w:rPr>
          <w:sz w:val="28"/>
          <w:szCs w:val="28"/>
        </w:rPr>
      </w:pPr>
    </w:p>
    <w:p w:rsidR="00997E7E" w:rsidRDefault="00997E7E" w:rsidP="00997E7E">
      <w:pPr>
        <w:spacing w:line="276" w:lineRule="auto"/>
        <w:jc w:val="left"/>
        <w:rPr>
          <w:sz w:val="28"/>
          <w:szCs w:val="28"/>
        </w:rPr>
      </w:pPr>
      <w:r w:rsidRPr="004F4131">
        <w:rPr>
          <w:sz w:val="28"/>
          <w:szCs w:val="28"/>
        </w:rPr>
        <w:t>You may prefer to consider legitimate interests as your lawful basis if yo</w:t>
      </w:r>
      <w:r>
        <w:rPr>
          <w:sz w:val="28"/>
          <w:szCs w:val="28"/>
        </w:rPr>
        <w:t xml:space="preserve">u wish to keep control over the </w:t>
      </w:r>
      <w:r w:rsidRPr="004F4131">
        <w:rPr>
          <w:sz w:val="28"/>
          <w:szCs w:val="28"/>
        </w:rPr>
        <w:t>processing and take responsibility for demonstrating that it is i</w:t>
      </w:r>
      <w:r>
        <w:rPr>
          <w:sz w:val="28"/>
          <w:szCs w:val="28"/>
        </w:rPr>
        <w:t xml:space="preserve">n line with people’s reasonable </w:t>
      </w:r>
      <w:r w:rsidRPr="004F4131">
        <w:rPr>
          <w:sz w:val="28"/>
          <w:szCs w:val="28"/>
        </w:rPr>
        <w:t xml:space="preserve">expectations and wouldn’t have an unwarranted impact on them. </w:t>
      </w:r>
      <w:proofErr w:type="gramStart"/>
      <w:r w:rsidRPr="004F4131">
        <w:rPr>
          <w:sz w:val="28"/>
          <w:szCs w:val="28"/>
        </w:rPr>
        <w:t>On t</w:t>
      </w:r>
      <w:r>
        <w:rPr>
          <w:sz w:val="28"/>
          <w:szCs w:val="28"/>
        </w:rPr>
        <w:t xml:space="preserve">he other hand, if you prefer to </w:t>
      </w:r>
      <w:r w:rsidRPr="004F4131">
        <w:rPr>
          <w:sz w:val="28"/>
          <w:szCs w:val="28"/>
        </w:rPr>
        <w:t>give individuals full control over and responsibility for their data (includ</w:t>
      </w:r>
      <w:r>
        <w:rPr>
          <w:sz w:val="28"/>
          <w:szCs w:val="28"/>
        </w:rPr>
        <w:t xml:space="preserve">ing the ability to change their </w:t>
      </w:r>
      <w:r w:rsidRPr="004F4131">
        <w:rPr>
          <w:sz w:val="28"/>
          <w:szCs w:val="28"/>
        </w:rPr>
        <w:t>mind as to whether it can continue to be processed), you may want to c</w:t>
      </w:r>
      <w:r>
        <w:rPr>
          <w:sz w:val="28"/>
          <w:szCs w:val="28"/>
        </w:rPr>
        <w:t xml:space="preserve">onsider relying on individuals’ </w:t>
      </w:r>
      <w:r w:rsidRPr="004F4131">
        <w:rPr>
          <w:sz w:val="28"/>
          <w:szCs w:val="28"/>
        </w:rPr>
        <w:t>consent.</w:t>
      </w:r>
      <w:proofErr w:type="gramEnd"/>
    </w:p>
    <w:p w:rsidR="003576F6" w:rsidRDefault="003576F6" w:rsidP="00997E7E">
      <w:pPr>
        <w:jc w:val="left"/>
      </w:pPr>
    </w:p>
    <w:sectPr w:rsidR="003576F6" w:rsidSect="00997E7E">
      <w:pgSz w:w="11906" w:h="16838"/>
      <w:pgMar w:top="1022" w:right="1138" w:bottom="1022" w:left="113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45446"/>
    <w:multiLevelType w:val="hybridMultilevel"/>
    <w:tmpl w:val="39109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E7E"/>
    <w:rsid w:val="003576F6"/>
    <w:rsid w:val="0099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E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2018-02-25T14:45:00Z</dcterms:created>
  <dcterms:modified xsi:type="dcterms:W3CDTF">2018-02-25T14:46:00Z</dcterms:modified>
</cp:coreProperties>
</file>